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/>
        <w:pageBreakBefore w:val="0"/>
        <w:tabs>
          <w:tab w:val="left" w:pos="10096"/>
          <w:tab w:val="left" w:pos="11356"/>
          <w:tab w:val="left" w:pos="12811"/>
          <w:tab w:val="left" w:pos="13876"/>
          <w:tab w:val="left" w:pos="15286"/>
          <w:tab w:val="left" w:pos="16756"/>
          <w:tab w:val="left" w:pos="19246"/>
          <w:tab w:val="left" w:pos="20251"/>
          <w:tab w:val="left" w:pos="21866"/>
          <w:tab w:val="left" w:pos="2348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rPr>
          <w:rFonts w:ascii="Times New Roman" w:hAnsi="Times New Roman" w:eastAsia="黑体"/>
          <w:bCs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黑体"/>
          <w:bCs/>
          <w:color w:val="000000"/>
          <w:kern w:val="0"/>
          <w:sz w:val="32"/>
          <w:szCs w:val="32"/>
          <w:lang w:bidi="ar"/>
        </w:rPr>
        <w:t>附件1</w:t>
      </w:r>
    </w:p>
    <w:tbl>
      <w:tblPr>
        <w:tblStyle w:val="3"/>
        <w:tblW w:w="14908" w:type="dxa"/>
        <w:tblInd w:w="-53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2"/>
        <w:gridCol w:w="1155"/>
        <w:gridCol w:w="735"/>
        <w:gridCol w:w="1155"/>
        <w:gridCol w:w="1170"/>
        <w:gridCol w:w="660"/>
        <w:gridCol w:w="1320"/>
        <w:gridCol w:w="900"/>
        <w:gridCol w:w="6075"/>
        <w:gridCol w:w="116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</w:trPr>
        <w:tc>
          <w:tcPr>
            <w:tcW w:w="149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方正大标宋简体"/>
                <w:color w:val="000000"/>
                <w:sz w:val="44"/>
                <w:szCs w:val="44"/>
              </w:rPr>
            </w:pPr>
            <w:r>
              <w:rPr>
                <w:rFonts w:ascii="Times New Roman" w:hAnsi="Times New Roman" w:eastAsia="方正大标宋简体"/>
                <w:color w:val="000000"/>
                <w:kern w:val="0"/>
                <w:sz w:val="40"/>
                <w:szCs w:val="40"/>
                <w:lang w:bidi="ar"/>
              </w:rPr>
              <w:t>南通市中央创新区建设投资有限公司及子公司202</w:t>
            </w:r>
            <w:r>
              <w:rPr>
                <w:rFonts w:hint="eastAsia" w:ascii="Times New Roman" w:hAnsi="Times New Roman" w:eastAsia="方正大标宋简体"/>
                <w:color w:val="000000"/>
                <w:kern w:val="0"/>
                <w:sz w:val="40"/>
                <w:szCs w:val="40"/>
                <w:lang w:bidi="ar"/>
              </w:rPr>
              <w:t>3</w:t>
            </w:r>
            <w:r>
              <w:rPr>
                <w:rFonts w:ascii="Times New Roman" w:hAnsi="Times New Roman" w:eastAsia="方正大标宋简体"/>
                <w:color w:val="000000"/>
                <w:kern w:val="0"/>
                <w:sz w:val="40"/>
                <w:szCs w:val="40"/>
                <w:lang w:bidi="ar"/>
              </w:rPr>
              <w:t>年招聘岗位简介表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公司</w:t>
            </w:r>
          </w:p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岗位</w:t>
            </w:r>
          </w:p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代码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部门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岗位名称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招聘</w:t>
            </w:r>
          </w:p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人数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学历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专业</w:t>
            </w:r>
          </w:p>
        </w:tc>
        <w:tc>
          <w:tcPr>
            <w:tcW w:w="6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其他资格条件和说明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2" w:hRule="atLeast"/>
        </w:trPr>
        <w:tc>
          <w:tcPr>
            <w:tcW w:w="5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15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南通市中央创新区科创产业发展有限公司</w:t>
            </w:r>
          </w:p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101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工程</w:t>
            </w:r>
          </w:p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管理部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机电</w:t>
            </w:r>
          </w:p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工程师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本科及以上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机电控制类、建筑工程类或相关</w:t>
            </w:r>
          </w:p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专业</w:t>
            </w:r>
          </w:p>
        </w:tc>
        <w:tc>
          <w:tcPr>
            <w:tcW w:w="60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1.1992年1月1日（含）以后出生，条件优秀者年龄可适当放宽；                                 </w:t>
            </w:r>
          </w:p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2.具备2年以上机电安装工程管理经验；   </w:t>
            </w:r>
          </w:p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3.有一级建造师资格优先。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0" w:hRule="atLeast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15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102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工程</w:t>
            </w:r>
          </w:p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管理部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土建</w:t>
            </w:r>
          </w:p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工程师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本科及以上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建筑工程类或相关</w:t>
            </w:r>
          </w:p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1.1992年1月1日（含）以后出生，条件优秀者年龄可适当放宽；                       </w:t>
            </w:r>
          </w:p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2.具备2年以上房地产企业工程建设管理经验；      </w:t>
            </w:r>
          </w:p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3.有一级建造师资格优先。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92" w:hRule="atLeast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南通兴创资产经营管理有限公司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201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资产</w:t>
            </w:r>
          </w:p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运营部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信息主管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本科及以上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计算机、网络工程、电子信息及相关</w:t>
            </w:r>
          </w:p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1.1987年1月1日（含）以后出生；</w:t>
            </w:r>
          </w:p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2.具备5年以上信息化或智慧化项目经验，有良好的项目管理和执行能力，有团队管理经历；</w:t>
            </w:r>
          </w:p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3.熟悉Linux、Unix等主流操作系统，熟悉主流编程语言，精通Oracle、Mysql等数据库，熟悉主流网络设备、安全设备、中间件等；</w:t>
            </w:r>
          </w:p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4.有智慧园区、智慧物业或相关领域从业经验者优先。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17" w:hRule="atLeast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南通高等研究院有限公司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301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产业研究中心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副总监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硕士研究生及以上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理学、工学类相关专业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1.1987年1月1日（含）以后出生，博士研究生年龄可以放宽5岁；</w:t>
            </w:r>
          </w:p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2.具备5年以上相关工作经验，1年以上团队管理经验；</w:t>
            </w:r>
          </w:p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3.具有较强的逻辑思维能力、严谨的书面表达能力、良好的人际交往能力，执行力强，有责任心，有钻研精神；</w:t>
            </w:r>
          </w:p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4.有产业研究、投资管理经验者优先。</w:t>
            </w:r>
          </w:p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4" w:hRule="atLeast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南通高等研究院有限公司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302</w:t>
            </w:r>
          </w:p>
        </w:tc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产业研究中心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产业研究与招商</w:t>
            </w:r>
          </w:p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专员</w:t>
            </w:r>
          </w:p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（芯片方向）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硕士研究生及以上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不限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1.1992年1月1日(含）以后出生；             </w:t>
            </w:r>
          </w:p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2.具备3年以上工作经验，有较强的沟通能力和开拓能力，能服从公司安排，能承受较强的工作压力及高频率出差或市外地区工作；                                                                                3.在经济发达地区有2年以上驻外招商经历，有一定招商资源积累和成功招商案例者优先,芯片或集成电路类相关专业者优先。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03" w:hRule="atLeast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1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303</w:t>
            </w:r>
          </w:p>
        </w:tc>
        <w:tc>
          <w:tcPr>
            <w:tcW w:w="11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产业研究与招商</w:t>
            </w:r>
          </w:p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专员</w:t>
            </w:r>
          </w:p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人工智能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方向）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硕士研究生及以上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不限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1.1992年1月1日(含）以后出生；               </w:t>
            </w:r>
          </w:p>
          <w:p>
            <w:pPr>
              <w:keepNext w:val="0"/>
              <w:keepLines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大数据、软件服务和人工智能等相关专业毕业优先；                                   </w:t>
            </w:r>
          </w:p>
          <w:p>
            <w:pPr>
              <w:keepNext w:val="0"/>
              <w:keepLines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具备3年及以上相关工作经验，有较强的沟通能力和开拓能力，能服从公司安排，能承受较强的工作压力及高频率出差或市外地区工作；                                                                                                                                                    4.在经济发达地区有2年以上驻外招商经历，有一定招商资源积累和成功招商案例者优先。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5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15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南通元创科技投资有限公司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401</w:t>
            </w:r>
          </w:p>
        </w:tc>
        <w:tc>
          <w:tcPr>
            <w:tcW w:w="115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投资管理部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投资主管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本科及以上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经济、金融、财会、法律及理学类相关</w:t>
            </w:r>
          </w:p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专业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1.1987年1月1日（含）以后出生；</w:t>
            </w:r>
          </w:p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2.具备股权、基金投资经验，有经济金融、投资、科技等行业3年及以上从业经历；</w:t>
            </w:r>
          </w:p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3.熟悉股权投资、基金业务流程及基本法规，持有基金从业资格证；</w:t>
            </w:r>
          </w:p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4.有良好的组织协调能力、团队管理能力，能承担一定的工作压力及出差；</w:t>
            </w:r>
          </w:p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.具备2年以上股权投资经验者可放宽年龄限制。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8</w:t>
            </w:r>
          </w:p>
        </w:tc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402</w:t>
            </w:r>
          </w:p>
        </w:tc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投资经理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本科及以上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不限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1.1987年1月1日（含）以后出生；</w:t>
            </w:r>
          </w:p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2.具备经济金融、投资、制造业等行业2年及以上从业经历，具有股权投资或基金投资相关经历的优先；</w:t>
            </w:r>
          </w:p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3.了解股权投资基金业务流程及基本法规，具有基金从业资格的优先；</w:t>
            </w:r>
          </w:p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4.有良好文字组织能力、学习能力、沟通表达能力和团队协作精神，能承担一定的工作压力及出差；</w:t>
            </w:r>
          </w:p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5.具有2年及以上私募股权基金投资经历的，可放宽年龄限制。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68" w:hRule="atLeast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9</w:t>
            </w:r>
          </w:p>
        </w:tc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南通市紫琅公园管理有限</w:t>
            </w:r>
          </w:p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公司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501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工程部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工程师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本科及以上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安全管理类或相关</w:t>
            </w:r>
          </w:p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1.1992年1月1日（含）以后出生；                       </w:t>
            </w:r>
          </w:p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2.具备2年以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上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工程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安全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管理经验；      </w:t>
            </w:r>
          </w:p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3.有一级建造师资格优先。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80" w:hRule="atLeast"/>
        </w:trPr>
        <w:tc>
          <w:tcPr>
            <w:tcW w:w="5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5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502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工程部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工程师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本科及以上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风景园林类或相关</w:t>
            </w:r>
          </w:p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1.1992年1月1日（含）以后出生；        </w:t>
            </w:r>
            <w:bookmarkStart w:id="0" w:name="_GoBack"/>
            <w:bookmarkEnd w:id="0"/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              </w:t>
            </w:r>
          </w:p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2.具备2年以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上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公园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管理经验；      </w:t>
            </w:r>
          </w:p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3.有一级建造师资格优先。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>
      <w:pPr>
        <w:keepNext w:val="0"/>
        <w:keepLines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674E38"/>
    <w:multiLevelType w:val="singleLevel"/>
    <w:tmpl w:val="A7674E38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A62757"/>
    <w:rsid w:val="087E7753"/>
    <w:rsid w:val="0E9E09E7"/>
    <w:rsid w:val="1330389D"/>
    <w:rsid w:val="156870F6"/>
    <w:rsid w:val="178B63A1"/>
    <w:rsid w:val="23EF669E"/>
    <w:rsid w:val="34501154"/>
    <w:rsid w:val="4F301DE0"/>
    <w:rsid w:val="54A62757"/>
    <w:rsid w:val="57CF022A"/>
    <w:rsid w:val="59C07089"/>
    <w:rsid w:val="60D52EEE"/>
    <w:rsid w:val="7621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2023-01-17T08:33:00Z</dcterms:created>
  <dc:creator>步六孤洋</dc:creator>
  <cp:lastModifiedBy>步六孤洋</cp:lastModifiedBy>
  <dcterms:modified xsi:type="dcterms:W3CDTF">2023-01-18T01:04:14Z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2E5F8F97B73E4C33BD80250F0BC18AB5</vt:lpwstr>
  </property>
</Properties>
</file>